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8B574A" w:rsidRDefault="00E00797" w:rsidP="003B0C90">
      <w:pPr>
        <w:pStyle w:val="SCT"/>
        <w:rPr>
          <w:rStyle w:val="NAM"/>
        </w:rPr>
      </w:pPr>
      <w:bookmarkStart w:id="0" w:name="_GoBack"/>
      <w:r w:rsidRPr="008B574A">
        <w:t xml:space="preserve">SECTION </w:t>
      </w:r>
      <w:r w:rsidRPr="008B574A">
        <w:rPr>
          <w:rStyle w:val="NUM"/>
        </w:rPr>
        <w:t>095123</w:t>
      </w:r>
      <w:r w:rsidRPr="008B574A">
        <w:t xml:space="preserve"> – </w:t>
      </w:r>
      <w:r w:rsidRPr="008B574A">
        <w:rPr>
          <w:rStyle w:val="NAM"/>
        </w:rPr>
        <w:t>PLAFONDS DE CARREAUX ACOUSTIQUES</w:t>
      </w:r>
      <w:r w:rsidRPr="008B574A">
        <w:t xml:space="preserve"> DE MARQUE USG MARS</w:t>
      </w:r>
      <w:r w:rsidRPr="008B574A">
        <w:rPr>
          <w:vertAlign w:val="superscript"/>
        </w:rPr>
        <w:t>MC</w:t>
      </w:r>
    </w:p>
    <w:bookmarkEnd w:id="0"/>
    <w:p w:rsidR="001F5A39" w:rsidRPr="008B574A" w:rsidRDefault="001F5A39" w:rsidP="003B0C90">
      <w:pPr>
        <w:pStyle w:val="PRT"/>
        <w:numPr>
          <w:ilvl w:val="0"/>
          <w:numId w:val="0"/>
        </w:numPr>
        <w:pBdr>
          <w:top w:val="single" w:sz="8" w:space="0" w:color="C00000"/>
          <w:left w:val="single" w:sz="8" w:space="4" w:color="C00000"/>
          <w:right w:val="single" w:sz="8" w:space="4" w:color="C00000"/>
        </w:pBdr>
        <w:rPr>
          <w:color w:val="C00000"/>
          <w:sz w:val="20"/>
        </w:rPr>
      </w:pPr>
      <w:r w:rsidRPr="008B574A">
        <w:rPr>
          <w:color w:val="C00000"/>
          <w:sz w:val="20"/>
        </w:rPr>
        <w:t>PRODUIT DE MARQUE USG MARS</w:t>
      </w:r>
      <w:r w:rsidRPr="008B574A">
        <w:rPr>
          <w:color w:val="C00000"/>
          <w:sz w:val="20"/>
          <w:vertAlign w:val="superscript"/>
        </w:rPr>
        <w:t>MC</w:t>
      </w:r>
    </w:p>
    <w:p w:rsidR="00367D44" w:rsidRPr="008B574A" w:rsidRDefault="00367D44"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Rendement de la garantie de 30 ans ClimaPlus</w:t>
      </w:r>
      <w:r w:rsidRPr="008B574A">
        <w:rPr>
          <w:color w:val="C00000"/>
          <w:sz w:val="20"/>
          <w:vertAlign w:val="superscript"/>
        </w:rPr>
        <w:t>MC</w:t>
      </w:r>
      <w:r w:rsidRPr="008B574A">
        <w:rPr>
          <w:color w:val="C00000"/>
          <w:sz w:val="20"/>
        </w:rPr>
        <w:t>.</w:t>
      </w:r>
    </w:p>
    <w:p w:rsidR="001F5A39" w:rsidRPr="008B574A" w:rsidRDefault="001F5A39"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Excellente atténuation sonore.</w:t>
      </w:r>
    </w:p>
    <w:p w:rsidR="001F5A39" w:rsidRPr="008B574A" w:rsidRDefault="001F5A39"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Valeurs de réflectance à la lumière élevées.</w:t>
      </w:r>
    </w:p>
    <w:p w:rsidR="001F5A39" w:rsidRPr="008B574A" w:rsidRDefault="00C35080"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Haute teneur en matières recyclées.</w:t>
      </w:r>
    </w:p>
    <w:p w:rsidR="001F5A39" w:rsidRPr="008B574A" w:rsidRDefault="001F5A39"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Résistant aux chocs et aux rayures.</w:t>
      </w:r>
      <w:r w:rsidR="000F2110" w:rsidRPr="008B574A">
        <w:rPr>
          <w:color w:val="C00000"/>
          <w:sz w:val="20"/>
        </w:rPr>
        <w:t xml:space="preserve"> </w:t>
      </w:r>
      <w:r w:rsidRPr="008B574A">
        <w:rPr>
          <w:color w:val="C00000"/>
          <w:sz w:val="20"/>
        </w:rPr>
        <w:t>Fini lavable et lavable à la brosse.</w:t>
      </w:r>
    </w:p>
    <w:p w:rsidR="001F5A39" w:rsidRPr="008B574A" w:rsidRDefault="001F5A39"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S'agence visuellement avec les panneaux de marque USG Halcyon</w:t>
      </w:r>
      <w:r w:rsidRPr="008B574A">
        <w:rPr>
          <w:color w:val="C00000"/>
          <w:sz w:val="20"/>
          <w:vertAlign w:val="superscript"/>
        </w:rPr>
        <w:t>MC</w:t>
      </w:r>
      <w:r w:rsidRPr="008B574A">
        <w:rPr>
          <w:color w:val="C00000"/>
          <w:sz w:val="20"/>
        </w:rPr>
        <w:t xml:space="preserve"> pour les aires ouvertes et fermées.</w:t>
      </w:r>
    </w:p>
    <w:p w:rsidR="001F5A39" w:rsidRPr="008B574A" w:rsidRDefault="001F5A39" w:rsidP="003B0C90">
      <w:pPr>
        <w:pStyle w:val="NoSpacing"/>
        <w:numPr>
          <w:ilvl w:val="0"/>
          <w:numId w:val="5"/>
        </w:numPr>
        <w:pBdr>
          <w:top w:val="single" w:sz="8" w:space="0" w:color="C00000"/>
          <w:left w:val="single" w:sz="8" w:space="4" w:color="C00000"/>
          <w:right w:val="single" w:sz="8" w:space="4" w:color="C00000"/>
        </w:pBdr>
        <w:suppressAutoHyphens/>
        <w:rPr>
          <w:color w:val="C00000"/>
          <w:sz w:val="20"/>
        </w:rPr>
      </w:pPr>
      <w:r w:rsidRPr="008B574A">
        <w:rPr>
          <w:color w:val="C00000"/>
          <w:sz w:val="20"/>
        </w:rPr>
        <w:t>Motif monolithique non orienté réduisant le temps d'installation et le gaspillage.</w:t>
      </w:r>
    </w:p>
    <w:p w:rsidR="003F0F01" w:rsidRPr="008B574A" w:rsidRDefault="003F0F01" w:rsidP="003B0C90">
      <w:pPr>
        <w:pStyle w:val="NoSpacing"/>
        <w:numPr>
          <w:ilvl w:val="0"/>
          <w:numId w:val="5"/>
        </w:numPr>
        <w:pBdr>
          <w:left w:val="single" w:sz="8" w:space="4" w:color="C00000"/>
          <w:bottom w:val="single" w:sz="8" w:space="1" w:color="C00000"/>
          <w:right w:val="single" w:sz="8" w:space="4" w:color="C00000"/>
        </w:pBdr>
        <w:suppressAutoHyphens/>
        <w:rPr>
          <w:color w:val="C00000"/>
          <w:sz w:val="20"/>
        </w:rPr>
      </w:pPr>
      <w:r w:rsidRPr="008B574A">
        <w:rPr>
          <w:color w:val="C00000"/>
          <w:sz w:val="20"/>
        </w:rPr>
        <w:t xml:space="preserve"> </w:t>
      </w:r>
      <w:r w:rsidRPr="008B574A">
        <w:rPr>
          <w:b/>
          <w:color w:val="C00000"/>
          <w:sz w:val="20"/>
        </w:rPr>
        <w:t>&lt;Insérer représentant de produit ici&gt;</w:t>
      </w:r>
      <w:r w:rsidRPr="008B574A">
        <w:rPr>
          <w:color w:val="C00000"/>
          <w:sz w:val="20"/>
        </w:rPr>
        <w:t xml:space="preserve"> ou 1-800-874-4968 pour toute question technique.</w:t>
      </w:r>
    </w:p>
    <w:p w:rsidR="00CB0464" w:rsidRPr="008B574A" w:rsidRDefault="00CB0464" w:rsidP="003B0C90">
      <w:pPr>
        <w:suppressAutoHyphens/>
      </w:pPr>
    </w:p>
    <w:p w:rsidR="00CB0464" w:rsidRPr="008B574A" w:rsidRDefault="003B0C90" w:rsidP="003B0C90">
      <w:pPr>
        <w:pStyle w:val="NoSpacing"/>
        <w:pBdr>
          <w:top w:val="single" w:sz="4" w:space="1" w:color="auto"/>
          <w:left w:val="single" w:sz="4" w:space="4" w:color="auto"/>
          <w:bottom w:val="single" w:sz="4" w:space="1" w:color="auto"/>
          <w:right w:val="single" w:sz="4" w:space="4" w:color="auto"/>
        </w:pBdr>
        <w:suppressAutoHyphens/>
        <w:rPr>
          <w:b/>
          <w:color w:val="0070C0"/>
        </w:rPr>
      </w:pPr>
      <w:r w:rsidRPr="008B574A">
        <w:rPr>
          <w:b/>
          <w:color w:val="0070C0"/>
        </w:rPr>
        <w:t>Note aux rédacteurs :</w:t>
      </w:r>
    </w:p>
    <w:p w:rsidR="00CB0464" w:rsidRPr="008B574A" w:rsidRDefault="00CB0464" w:rsidP="003B0C90">
      <w:pPr>
        <w:pStyle w:val="NoSpacing"/>
        <w:pBdr>
          <w:top w:val="single" w:sz="4" w:space="1" w:color="auto"/>
          <w:left w:val="single" w:sz="4" w:space="4" w:color="auto"/>
          <w:bottom w:val="single" w:sz="4" w:space="1" w:color="auto"/>
          <w:right w:val="single" w:sz="4" w:space="4" w:color="auto"/>
        </w:pBdr>
        <w:suppressAutoHyphens/>
        <w:rPr>
          <w:color w:val="0070C0"/>
        </w:rPr>
      </w:pPr>
      <w:r w:rsidRPr="008B574A">
        <w:rPr>
          <w:color w:val="0070C0"/>
        </w:rPr>
        <w:t>Ce document n'est pas conçu pour servir de spécification à lui seul. Il se veut une aide au rédacteur en vue d’utiliser le bon langage dans les sections suivantes de spécification recommandée :</w:t>
      </w:r>
    </w:p>
    <w:p w:rsidR="00CB0464" w:rsidRPr="008B574A" w:rsidRDefault="00CB0464" w:rsidP="003B0C90">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8B574A">
        <w:rPr>
          <w:color w:val="0070C0"/>
        </w:rPr>
        <w:t>09 51 13 Plafonds en panneaux acoustiques</w:t>
      </w:r>
    </w:p>
    <w:p w:rsidR="00CB0464" w:rsidRPr="008B574A" w:rsidRDefault="00CB0464" w:rsidP="003B0C90">
      <w:pPr>
        <w:pStyle w:val="NoSpacing"/>
        <w:numPr>
          <w:ilvl w:val="0"/>
          <w:numId w:val="6"/>
        </w:numPr>
        <w:pBdr>
          <w:top w:val="single" w:sz="4" w:space="1" w:color="auto"/>
          <w:left w:val="single" w:sz="4" w:space="4" w:color="auto"/>
          <w:bottom w:val="single" w:sz="4" w:space="1" w:color="auto"/>
          <w:right w:val="single" w:sz="4" w:space="4" w:color="auto"/>
        </w:pBdr>
        <w:suppressAutoHyphens/>
        <w:rPr>
          <w:color w:val="0070C0"/>
        </w:rPr>
      </w:pPr>
      <w:r w:rsidRPr="008B574A">
        <w:rPr>
          <w:color w:val="0070C0"/>
        </w:rPr>
        <w:t>09 51 23 Plafonds en carreaux acoustiques</w:t>
      </w:r>
    </w:p>
    <w:p w:rsidR="008754EE" w:rsidRPr="008B574A" w:rsidRDefault="008754EE" w:rsidP="003B0C90">
      <w:pPr>
        <w:pStyle w:val="ART"/>
        <w:numPr>
          <w:ilvl w:val="0"/>
          <w:numId w:val="0"/>
        </w:numPr>
      </w:pPr>
      <w:r w:rsidRPr="008B574A">
        <w:t>2.3 CARREAUX ACOUSTIQUES</w:t>
      </w:r>
    </w:p>
    <w:p w:rsidR="0050272C" w:rsidRPr="008B574A" w:rsidRDefault="0050272C" w:rsidP="003B0C90">
      <w:pPr>
        <w:pStyle w:val="PR1"/>
        <w:rPr>
          <w:rStyle w:val="SAhyperlink"/>
          <w:color w:val="auto"/>
          <w:u w:val="none"/>
        </w:rPr>
      </w:pPr>
      <w:r w:rsidRPr="008B574A">
        <w:rPr>
          <w:rStyle w:val="SAhyperlink"/>
          <w:color w:val="auto"/>
          <w:u w:val="none"/>
        </w:rPr>
        <w:t xml:space="preserve">Type de panneau acoustique </w:t>
      </w:r>
      <w:r w:rsidRPr="008B574A">
        <w:rPr>
          <w:rStyle w:val="SAhyperlink"/>
          <w:b/>
          <w:color w:val="auto"/>
          <w:u w:val="none"/>
        </w:rPr>
        <w:t>&lt;INSÉRER DÉSIGNATION ICI&gt;</w:t>
      </w:r>
      <w:r w:rsidRPr="008B574A">
        <w:rPr>
          <w:rStyle w:val="SAhyperlink"/>
          <w:color w:val="auto"/>
          <w:u w:val="none"/>
        </w:rPr>
        <w:t> :</w:t>
      </w:r>
    </w:p>
    <w:p w:rsidR="0050272C" w:rsidRPr="008B574A" w:rsidRDefault="0050272C" w:rsidP="003B0C90">
      <w:pPr>
        <w:pStyle w:val="PR2"/>
        <w:jc w:val="left"/>
      </w:pPr>
      <w:r w:rsidRPr="008B574A">
        <w:rPr>
          <w:rStyle w:val="SAhyperlink"/>
          <w:color w:val="auto"/>
          <w:u w:val="none"/>
        </w:rPr>
        <w:t>Base du design : Sous réserve du respect des exigences du projet, le design est en fonction des caractéristiques suivantes : USG Interiors, LLC, « Mars ».</w:t>
      </w:r>
    </w:p>
    <w:p w:rsidR="0050272C" w:rsidRPr="008B574A" w:rsidRDefault="0050272C" w:rsidP="003B0C90">
      <w:pPr>
        <w:pStyle w:val="PR2"/>
        <w:rPr>
          <w:rStyle w:val="SAhyperlink"/>
          <w:color w:val="auto"/>
          <w:u w:val="none"/>
        </w:rPr>
      </w:pPr>
      <w:r w:rsidRPr="008B574A">
        <w:rPr>
          <w:rStyle w:val="SAhyperlink"/>
          <w:color w:val="auto"/>
          <w:u w:val="none"/>
        </w:rPr>
        <w:t>Classification : Fournir des panneaux de plafond conformes à la norme ASTM E 1264 pour le type, la formule et le motif comme suit :</w:t>
      </w:r>
    </w:p>
    <w:p w:rsidR="0050272C" w:rsidRPr="008B574A" w:rsidRDefault="0050272C" w:rsidP="003B0C90">
      <w:pPr>
        <w:pStyle w:val="PR3"/>
        <w:rPr>
          <w:rStyle w:val="SAhyperlink"/>
          <w:color w:val="auto"/>
          <w:u w:val="none"/>
        </w:rPr>
      </w:pPr>
      <w:r w:rsidRPr="008B574A">
        <w:rPr>
          <w:rStyle w:val="SAhyperlink"/>
          <w:color w:val="auto"/>
          <w:u w:val="none"/>
        </w:rPr>
        <w:t>Type : IV, à base minérale avec revêtement à membrane</w:t>
      </w:r>
    </w:p>
    <w:p w:rsidR="0050272C" w:rsidRPr="008B574A" w:rsidRDefault="0050272C" w:rsidP="003B0C90">
      <w:pPr>
        <w:pStyle w:val="PR3"/>
        <w:rPr>
          <w:rStyle w:val="SAhyperlink"/>
          <w:color w:val="auto"/>
          <w:u w:val="none"/>
        </w:rPr>
      </w:pPr>
      <w:r w:rsidRPr="008B574A">
        <w:rPr>
          <w:rStyle w:val="SAhyperlink"/>
          <w:color w:val="auto"/>
          <w:u w:val="none"/>
        </w:rPr>
        <w:t>Forme : 1 et 2, nodulaire et feutrée</w:t>
      </w:r>
    </w:p>
    <w:p w:rsidR="0050272C" w:rsidRPr="008B574A" w:rsidRDefault="004025D2" w:rsidP="003B0C90">
      <w:pPr>
        <w:pStyle w:val="PR3"/>
        <w:rPr>
          <w:rStyle w:val="SAhyperlink"/>
          <w:color w:val="auto"/>
          <w:u w:val="none"/>
        </w:rPr>
      </w:pPr>
      <w:r w:rsidRPr="008B574A">
        <w:rPr>
          <w:rStyle w:val="SAhyperlink"/>
          <w:color w:val="auto"/>
          <w:u w:val="none"/>
        </w:rPr>
        <w:t>Motif : E et G, lisse et texture fine</w:t>
      </w:r>
    </w:p>
    <w:p w:rsidR="00E00797" w:rsidRPr="008B574A" w:rsidRDefault="00E00797" w:rsidP="003B0C90">
      <w:pPr>
        <w:pStyle w:val="PR2"/>
      </w:pPr>
      <w:r w:rsidRPr="008B574A">
        <w:t>Couleur : blanc mat 050 standard des fabricants.</w:t>
      </w:r>
    </w:p>
    <w:p w:rsidR="00E00797" w:rsidRPr="008B574A" w:rsidRDefault="009C7D03" w:rsidP="003B0C90">
      <w:pPr>
        <w:pStyle w:val="PR2"/>
      </w:pPr>
      <w:r w:rsidRPr="008B574A">
        <w:t>RL : Pas moins de 0,90.</w:t>
      </w:r>
    </w:p>
    <w:p w:rsidR="00E00797" w:rsidRPr="008B574A" w:rsidRDefault="00E00797" w:rsidP="003B0C90">
      <w:pPr>
        <w:pStyle w:val="PR2"/>
      </w:pPr>
      <w:r w:rsidRPr="008B574A">
        <w:t>CAS : Pas moins de 0,70.</w:t>
      </w:r>
    </w:p>
    <w:p w:rsidR="00E00797" w:rsidRPr="008B574A" w:rsidRDefault="00E00797" w:rsidP="003B0C90">
      <w:pPr>
        <w:pStyle w:val="PR2"/>
      </w:pPr>
      <w:r w:rsidRPr="008B574A">
        <w:t>CAP : Pas moins de 35.</w:t>
      </w:r>
    </w:p>
    <w:p w:rsidR="00905C24" w:rsidRPr="008B574A" w:rsidRDefault="00E00797" w:rsidP="003B0C90">
      <w:pPr>
        <w:pStyle w:val="PR2"/>
      </w:pPr>
      <w:r w:rsidRPr="008B574A">
        <w:t xml:space="preserve">Détails des bords/joints : </w:t>
      </w:r>
      <w:r w:rsidRPr="008B574A">
        <w:rPr>
          <w:b/>
        </w:rPr>
        <w:t>[bord Shadowline aminci (SLT) biseauté en retrait] [bord biseauté Fineline (FLB) affleurant en retrait] [bord droit (SQ)].</w:t>
      </w:r>
    </w:p>
    <w:p w:rsidR="00EE3BD5" w:rsidRPr="008B574A" w:rsidRDefault="007D2CDF" w:rsidP="003B0C90">
      <w:pPr>
        <w:pStyle w:val="PR2"/>
      </w:pPr>
      <w:r w:rsidRPr="008B574A">
        <w:t xml:space="preserve">Largeur du treillis de suspension : </w:t>
      </w:r>
      <w:r w:rsidRPr="008B574A">
        <w:rPr>
          <w:b/>
        </w:rPr>
        <w:t>[DX/DXL] [DXW] [DXT] [DXF] [DXFF] [DXI] [</w:t>
      </w:r>
      <w:r w:rsidRPr="008B574A">
        <w:rPr>
          <w:rStyle w:val="IP"/>
          <w:b/>
        </w:rPr>
        <w:t xml:space="preserve">9/16 po </w:t>
      </w:r>
      <w:r w:rsidRPr="008B574A">
        <w:rPr>
          <w:rStyle w:val="SI"/>
          <w:b/>
        </w:rPr>
        <w:t>(14 mm)</w:t>
      </w:r>
      <w:r w:rsidRPr="008B574A">
        <w:rPr>
          <w:b/>
        </w:rPr>
        <w:t>] [</w:t>
      </w:r>
      <w:r w:rsidRPr="008B574A">
        <w:rPr>
          <w:b/>
          <w:color w:val="FF0000"/>
        </w:rPr>
        <w:t xml:space="preserve">15/16 po </w:t>
      </w:r>
      <w:r w:rsidRPr="008B574A">
        <w:rPr>
          <w:rStyle w:val="SI"/>
          <w:b/>
        </w:rPr>
        <w:t>(24 mm)</w:t>
      </w:r>
      <w:r w:rsidRPr="008B574A">
        <w:rPr>
          <w:b/>
        </w:rPr>
        <w:t>] [</w:t>
      </w:r>
      <w:r w:rsidRPr="008B574A">
        <w:rPr>
          <w:b/>
          <w:color w:val="FF0000"/>
        </w:rPr>
        <w:t xml:space="preserve">1 ½ po </w:t>
      </w:r>
      <w:r w:rsidRPr="008B574A">
        <w:rPr>
          <w:rStyle w:val="SI"/>
          <w:b/>
        </w:rPr>
        <w:t>(38 mm)</w:t>
      </w:r>
      <w:r w:rsidRPr="008B574A">
        <w:rPr>
          <w:b/>
        </w:rPr>
        <w:t>].</w:t>
      </w:r>
    </w:p>
    <w:p w:rsidR="00E00797" w:rsidRPr="008B574A" w:rsidRDefault="006943FC" w:rsidP="003B0C90">
      <w:pPr>
        <w:pStyle w:val="PR2"/>
      </w:pPr>
      <w:r w:rsidRPr="008B574A">
        <w:t xml:space="preserve">Épaisseur des panneaux : </w:t>
      </w:r>
      <w:r w:rsidRPr="008B574A">
        <w:rPr>
          <w:b/>
        </w:rPr>
        <w:t>[</w:t>
      </w:r>
      <w:r w:rsidRPr="008B574A">
        <w:rPr>
          <w:rStyle w:val="IP"/>
          <w:b/>
        </w:rPr>
        <w:t>3/4 po</w:t>
      </w:r>
      <w:r w:rsidRPr="008B574A">
        <w:rPr>
          <w:rStyle w:val="SI"/>
          <w:b/>
        </w:rPr>
        <w:t xml:space="preserve"> (19 mm)</w:t>
      </w:r>
      <w:r w:rsidRPr="008B574A">
        <w:rPr>
          <w:b/>
        </w:rPr>
        <w:t>] [</w:t>
      </w:r>
      <w:r w:rsidRPr="008B574A">
        <w:rPr>
          <w:rStyle w:val="IP"/>
          <w:b/>
        </w:rPr>
        <w:t>7/8 po</w:t>
      </w:r>
      <w:r w:rsidRPr="008B574A">
        <w:rPr>
          <w:rStyle w:val="SI"/>
          <w:b/>
        </w:rPr>
        <w:t xml:space="preserve"> (23 mm)</w:t>
      </w:r>
      <w:r w:rsidRPr="008B574A">
        <w:rPr>
          <w:b/>
        </w:rPr>
        <w:t>].</w:t>
      </w:r>
    </w:p>
    <w:p w:rsidR="00E00797" w:rsidRPr="008B574A" w:rsidRDefault="00E00797" w:rsidP="003B0C90">
      <w:pPr>
        <w:pStyle w:val="PR2"/>
      </w:pPr>
      <w:r w:rsidRPr="008B574A">
        <w:t xml:space="preserve">Taille modulaire : </w:t>
      </w:r>
      <w:r w:rsidRPr="008B574A">
        <w:rPr>
          <w:b/>
        </w:rPr>
        <w:t>[</w:t>
      </w:r>
      <w:r w:rsidRPr="008B574A">
        <w:rPr>
          <w:rStyle w:val="IP"/>
          <w:b/>
        </w:rPr>
        <w:t>24 x 24 po</w:t>
      </w:r>
      <w:r w:rsidRPr="008B574A">
        <w:rPr>
          <w:rStyle w:val="SI"/>
          <w:b/>
        </w:rPr>
        <w:t xml:space="preserve"> (610 x 610 mm)</w:t>
      </w:r>
      <w:r w:rsidRPr="008B574A">
        <w:rPr>
          <w:b/>
        </w:rPr>
        <w:t>] [</w:t>
      </w:r>
      <w:r w:rsidRPr="008B574A">
        <w:rPr>
          <w:rStyle w:val="IP"/>
          <w:b/>
        </w:rPr>
        <w:t>24 x 48 po</w:t>
      </w:r>
      <w:r w:rsidRPr="008B574A">
        <w:rPr>
          <w:rStyle w:val="SI"/>
          <w:b/>
        </w:rPr>
        <w:t xml:space="preserve"> (610 x 1 220 mm)</w:t>
      </w:r>
      <w:r w:rsidRPr="008B574A">
        <w:rPr>
          <w:b/>
        </w:rPr>
        <w:t>] [</w:t>
      </w:r>
      <w:r w:rsidRPr="008B574A">
        <w:rPr>
          <w:rStyle w:val="IP"/>
          <w:b/>
        </w:rPr>
        <w:t>30 x 30 po</w:t>
      </w:r>
      <w:r w:rsidRPr="008B574A">
        <w:rPr>
          <w:rStyle w:val="SI"/>
          <w:b/>
        </w:rPr>
        <w:t xml:space="preserve"> (762 x 762 mm)</w:t>
      </w:r>
      <w:r w:rsidRPr="008B574A">
        <w:rPr>
          <w:b/>
        </w:rPr>
        <w:t>] [</w:t>
      </w:r>
      <w:r w:rsidRPr="008B574A">
        <w:rPr>
          <w:rStyle w:val="SI"/>
          <w:b/>
        </w:rPr>
        <w:t>600 x 600 mm</w:t>
      </w:r>
      <w:r w:rsidRPr="008B574A">
        <w:rPr>
          <w:b/>
        </w:rPr>
        <w:t>] [</w:t>
      </w:r>
      <w:r w:rsidRPr="008B574A">
        <w:rPr>
          <w:rStyle w:val="SI"/>
          <w:b/>
        </w:rPr>
        <w:t>750 x 750 mm</w:t>
      </w:r>
      <w:r w:rsidRPr="008B574A">
        <w:rPr>
          <w:b/>
        </w:rPr>
        <w:t>] [telle qu’elle est indiquée sur les plans] [telle qu’elle est indiquée sur un calendrier].</w:t>
      </w:r>
    </w:p>
    <w:p w:rsidR="00524422" w:rsidRPr="008B574A" w:rsidRDefault="007D2CDF" w:rsidP="003B0C90">
      <w:pPr>
        <w:pStyle w:val="PR2"/>
      </w:pPr>
      <w:r w:rsidRPr="008B574A">
        <w:t xml:space="preserve">Teneur en matières recyclées : </w:t>
      </w:r>
      <w:r w:rsidRPr="008B574A">
        <w:rPr>
          <w:b/>
        </w:rPr>
        <w:t>[75,1 %] [80,5 %].</w:t>
      </w:r>
    </w:p>
    <w:p w:rsidR="00420CCD" w:rsidRPr="008B574A" w:rsidRDefault="00420CCD" w:rsidP="003B0C90">
      <w:pPr>
        <w:pStyle w:val="PR2"/>
      </w:pPr>
      <w:r w:rsidRPr="008B574A">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4D37EF" w:rsidRPr="008B574A" w:rsidRDefault="004D37EF" w:rsidP="003B0C90">
      <w:pPr>
        <w:pStyle w:val="PR2"/>
      </w:pPr>
      <w:r w:rsidRPr="008B574A">
        <w:t>Émissions de COV : Satisfait aux critères de la norme 01350 de la Californie et aux exigences CHPS des matériaux à faible émission.</w:t>
      </w:r>
    </w:p>
    <w:p w:rsidR="007D2CDF" w:rsidRPr="008B574A" w:rsidRDefault="007D2CDF" w:rsidP="003B0C90">
      <w:pPr>
        <w:pStyle w:val="PR2"/>
      </w:pPr>
      <w:r w:rsidRPr="008B574A">
        <w:lastRenderedPageBreak/>
        <w:t>Rendement de la garantie de 30 ans ClimaPlus</w:t>
      </w:r>
      <w:r w:rsidRPr="008B574A">
        <w:rPr>
          <w:vertAlign w:val="superscript"/>
        </w:rPr>
        <w:t>MC</w:t>
      </w:r>
      <w:r w:rsidRPr="008B574A">
        <w:t> : La face et l'endos du panneau ont reçu un additif antimicrobien à large spectre qui procure une résistance contre la prolifération de moisissures et de mildiou.</w:t>
      </w:r>
      <w:r w:rsidR="000F2110" w:rsidRPr="008B574A">
        <w:t xml:space="preserve"> </w:t>
      </w:r>
      <w:r w:rsidRPr="008B574A">
        <w:t>Inclut la résistance à l'affaissement.</w:t>
      </w:r>
    </w:p>
    <w:p w:rsidR="000F2110" w:rsidRPr="008B574A" w:rsidRDefault="000F2110" w:rsidP="003B0C90">
      <w:pPr>
        <w:pStyle w:val="NoSpacing"/>
        <w:suppressAutoHyphens/>
        <w:rPr>
          <w:color w:val="C00000"/>
        </w:rPr>
      </w:pPr>
    </w:p>
    <w:p w:rsidR="006215BD" w:rsidRPr="008B574A" w:rsidRDefault="0087076D" w:rsidP="003B0C90">
      <w:pPr>
        <w:pStyle w:val="NoSpacing"/>
        <w:suppressAutoHyphens/>
        <w:rPr>
          <w:color w:val="C00000"/>
        </w:rPr>
      </w:pPr>
      <w:r w:rsidRPr="008B574A">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0F2110" w:rsidRPr="008B574A">
        <w:rPr>
          <w:color w:val="C00000"/>
        </w:rPr>
        <w:t xml:space="preserve"> </w:t>
      </w:r>
      <w:r w:rsidRPr="008B574A">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6215BD" w:rsidRPr="008B574A" w:rsidSect="00B5428F">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59" w:rsidRPr="008B574A" w:rsidRDefault="00CA3F59">
      <w:r w:rsidRPr="008B574A">
        <w:separator/>
      </w:r>
    </w:p>
  </w:endnote>
  <w:endnote w:type="continuationSeparator" w:id="0">
    <w:p w:rsidR="00CA3F59" w:rsidRPr="008B574A" w:rsidRDefault="00CA3F59">
      <w:r w:rsidRPr="008B57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CC42D7" w:rsidRPr="008B574A">
      <w:tc>
        <w:tcPr>
          <w:tcW w:w="7632" w:type="dxa"/>
        </w:tcPr>
        <w:p w:rsidR="00CC42D7" w:rsidRPr="008B574A" w:rsidRDefault="00CC42D7">
          <w:pPr>
            <w:pStyle w:val="FTR"/>
            <w:rPr>
              <w:b/>
              <w:color w:val="C00000"/>
            </w:rPr>
          </w:pPr>
          <w:r w:rsidRPr="008B574A">
            <w:rPr>
              <w:rStyle w:val="NAM"/>
              <w:b/>
              <w:color w:val="C00000"/>
            </w:rPr>
            <w:t>SPÉCIFICATION DE CARREAU DE PLAFOND</w:t>
          </w:r>
        </w:p>
      </w:tc>
      <w:tc>
        <w:tcPr>
          <w:tcW w:w="1872" w:type="dxa"/>
        </w:tcPr>
        <w:p w:rsidR="00CC42D7" w:rsidRPr="008B574A" w:rsidRDefault="00CC42D7">
          <w:pPr>
            <w:pStyle w:val="RJUST"/>
          </w:pPr>
          <w:r w:rsidRPr="008B574A">
            <w:rPr>
              <w:rStyle w:val="NUM"/>
            </w:rPr>
            <w:t>095123</w:t>
          </w:r>
          <w:r w:rsidRPr="008B574A">
            <w:t xml:space="preserve"> – </w:t>
          </w:r>
          <w:r w:rsidR="001E10FC" w:rsidRPr="008B574A">
            <w:fldChar w:fldCharType="begin"/>
          </w:r>
          <w:r w:rsidR="001E10FC" w:rsidRPr="008B574A">
            <w:instrText xml:space="preserve"> PAGE </w:instrText>
          </w:r>
          <w:r w:rsidR="001E10FC" w:rsidRPr="008B574A">
            <w:fldChar w:fldCharType="separate"/>
          </w:r>
          <w:r w:rsidR="001F77E5">
            <w:rPr>
              <w:noProof/>
            </w:rPr>
            <w:t>1</w:t>
          </w:r>
          <w:r w:rsidR="001E10FC" w:rsidRPr="008B574A">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59" w:rsidRPr="008B574A" w:rsidRDefault="00CA3F59">
      <w:r w:rsidRPr="008B574A">
        <w:separator/>
      </w:r>
    </w:p>
  </w:footnote>
  <w:footnote w:type="continuationSeparator" w:id="0">
    <w:p w:rsidR="00CA3F59" w:rsidRPr="008B574A" w:rsidRDefault="00CA3F59">
      <w:r w:rsidRPr="008B574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FC" w:rsidRPr="008B574A" w:rsidRDefault="00CC42D7" w:rsidP="001E10FC">
    <w:pPr>
      <w:pStyle w:val="HDR"/>
    </w:pPr>
    <w:r w:rsidRPr="008B574A">
      <w:rPr>
        <w:rStyle w:val="CPR"/>
      </w:rPr>
      <w:t>© 2015 USG SC2702</w:t>
    </w:r>
    <w:r w:rsidRPr="008B574A">
      <w:tab/>
      <w:t>15/07/2015</w:t>
    </w:r>
    <w:r w:rsidRPr="008B574A">
      <w:tab/>
    </w:r>
    <w:r w:rsidRPr="008B574A">
      <w:rPr>
        <w:noProof/>
        <w:lang w:val="en-US" w:eastAsia="en-US" w:bidi="ar-SA"/>
      </w:rPr>
      <w:drawing>
        <wp:inline distT="0" distB="0" distL="0" distR="0" wp14:anchorId="143B9AB7" wp14:editId="4DAB14F4">
          <wp:extent cx="544215" cy="274320"/>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21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53820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nsid w:val="58C8302C"/>
    <w:multiLevelType w:val="hybridMultilevel"/>
    <w:tmpl w:val="8AC41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1826"/>
    <w:rsid w:val="00015CE0"/>
    <w:rsid w:val="00052EBF"/>
    <w:rsid w:val="000A0220"/>
    <w:rsid w:val="000A5A8A"/>
    <w:rsid w:val="000E79DD"/>
    <w:rsid w:val="000F2110"/>
    <w:rsid w:val="000F21A9"/>
    <w:rsid w:val="00102174"/>
    <w:rsid w:val="00171859"/>
    <w:rsid w:val="001E10FC"/>
    <w:rsid w:val="001E2CEA"/>
    <w:rsid w:val="001F5A39"/>
    <w:rsid w:val="001F77E5"/>
    <w:rsid w:val="00236F10"/>
    <w:rsid w:val="003325A0"/>
    <w:rsid w:val="00353ACE"/>
    <w:rsid w:val="00356697"/>
    <w:rsid w:val="00367D44"/>
    <w:rsid w:val="0039122F"/>
    <w:rsid w:val="003A1930"/>
    <w:rsid w:val="003A2029"/>
    <w:rsid w:val="003B0C90"/>
    <w:rsid w:val="003F0F01"/>
    <w:rsid w:val="003F68AD"/>
    <w:rsid w:val="00400EF5"/>
    <w:rsid w:val="004025D2"/>
    <w:rsid w:val="004171A1"/>
    <w:rsid w:val="00420CCD"/>
    <w:rsid w:val="0043652B"/>
    <w:rsid w:val="004D37EF"/>
    <w:rsid w:val="004E26F8"/>
    <w:rsid w:val="0050272C"/>
    <w:rsid w:val="00524422"/>
    <w:rsid w:val="00557807"/>
    <w:rsid w:val="005658ED"/>
    <w:rsid w:val="00582108"/>
    <w:rsid w:val="00606ADE"/>
    <w:rsid w:val="00610A0B"/>
    <w:rsid w:val="006212E0"/>
    <w:rsid w:val="006215BD"/>
    <w:rsid w:val="00675130"/>
    <w:rsid w:val="006943FC"/>
    <w:rsid w:val="00696B2B"/>
    <w:rsid w:val="006C579E"/>
    <w:rsid w:val="00750288"/>
    <w:rsid w:val="00781282"/>
    <w:rsid w:val="007C1ACA"/>
    <w:rsid w:val="007D2CDF"/>
    <w:rsid w:val="007F38ED"/>
    <w:rsid w:val="008139DF"/>
    <w:rsid w:val="0087076D"/>
    <w:rsid w:val="008754EE"/>
    <w:rsid w:val="0087748C"/>
    <w:rsid w:val="008B574A"/>
    <w:rsid w:val="008C0433"/>
    <w:rsid w:val="008D3631"/>
    <w:rsid w:val="00901BF1"/>
    <w:rsid w:val="00905C24"/>
    <w:rsid w:val="009966CB"/>
    <w:rsid w:val="009C7D03"/>
    <w:rsid w:val="009E2807"/>
    <w:rsid w:val="00A1740C"/>
    <w:rsid w:val="00A27AC1"/>
    <w:rsid w:val="00A50852"/>
    <w:rsid w:val="00A80031"/>
    <w:rsid w:val="00AA00DD"/>
    <w:rsid w:val="00AF521D"/>
    <w:rsid w:val="00B5428F"/>
    <w:rsid w:val="00B606B8"/>
    <w:rsid w:val="00B67AF0"/>
    <w:rsid w:val="00B945E8"/>
    <w:rsid w:val="00BE3DF9"/>
    <w:rsid w:val="00C35080"/>
    <w:rsid w:val="00C5680C"/>
    <w:rsid w:val="00CA3F59"/>
    <w:rsid w:val="00CB0464"/>
    <w:rsid w:val="00CC42D7"/>
    <w:rsid w:val="00D20F98"/>
    <w:rsid w:val="00D61E0C"/>
    <w:rsid w:val="00D82422"/>
    <w:rsid w:val="00DA1202"/>
    <w:rsid w:val="00E00797"/>
    <w:rsid w:val="00E01967"/>
    <w:rsid w:val="00E21935"/>
    <w:rsid w:val="00E22A99"/>
    <w:rsid w:val="00E27925"/>
    <w:rsid w:val="00E47B47"/>
    <w:rsid w:val="00E71DF2"/>
    <w:rsid w:val="00ED1892"/>
    <w:rsid w:val="00ED5B61"/>
    <w:rsid w:val="00EE3BD5"/>
    <w:rsid w:val="00EF5B63"/>
    <w:rsid w:val="00F40D32"/>
    <w:rsid w:val="00FB359F"/>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8BEE977-45B4-47CB-89F2-B42E5CA3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F5A39"/>
    <w:rPr>
      <w:sz w:val="22"/>
    </w:rPr>
  </w:style>
  <w:style w:type="paragraph" w:styleId="BalloonText">
    <w:name w:val="Balloon Text"/>
    <w:basedOn w:val="Normal"/>
    <w:link w:val="BalloonTextChar"/>
    <w:uiPriority w:val="99"/>
    <w:semiHidden/>
    <w:unhideWhenUsed/>
    <w:rsid w:val="001E1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0FC"/>
    <w:rPr>
      <w:rFonts w:ascii="Segoe UI" w:hAnsi="Segoe UI" w:cs="Segoe UI"/>
      <w:sz w:val="18"/>
      <w:szCs w:val="18"/>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80063">
      <w:bodyDiv w:val="1"/>
      <w:marLeft w:val="0"/>
      <w:marRight w:val="0"/>
      <w:marTop w:val="0"/>
      <w:marBottom w:val="0"/>
      <w:divBdr>
        <w:top w:val="none" w:sz="0" w:space="0" w:color="auto"/>
        <w:left w:val="none" w:sz="0" w:space="0" w:color="auto"/>
        <w:bottom w:val="none" w:sz="0" w:space="0" w:color="auto"/>
        <w:right w:val="none" w:sz="0" w:space="0" w:color="auto"/>
      </w:divBdr>
    </w:div>
    <w:div w:id="17897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A7C22-B31D-48B0-B0E1-E729EEF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Mars Spécification Architecturale (Français) - SC2702</vt:lpstr>
    </vt:vector>
  </TitlesOfParts>
  <Company>USG Corporation</Company>
  <LinksUpToDate>false</LinksUpToDate>
  <CharactersWithSpaces>3990</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Mars Spécification Architecturale (Français) - SC2702</dc:title>
  <dc:subject>Section 095123 - Plafonds de Carreaux Acoustiques de Marque USG Mars Spécification Architecturale (Français) - SC2702</dc:subject>
  <dc:creator>Colin N Craig</dc:creator>
  <cp:keywords>Mars ClimaPlus</cp:keywords>
  <dc:description>Contact Richard Murlin 9542956345</dc:description>
  <cp:lastModifiedBy>Johns, Tina</cp:lastModifiedBy>
  <cp:revision>17</cp:revision>
  <cp:lastPrinted>2015-06-30T14:04:00Z</cp:lastPrinted>
  <dcterms:created xsi:type="dcterms:W3CDTF">2015-04-28T19:28:00Z</dcterms:created>
  <dcterms:modified xsi:type="dcterms:W3CDTF">2016-10-11T18:38:00Z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1:52:28 PM</vt:lpwstr>
  </property>
</Properties>
</file>